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85C58" w14:textId="14191B78" w:rsidR="00B317BD" w:rsidRDefault="00161CEB" w:rsidP="00DE6CF3">
      <w:pPr>
        <w:jc w:val="center"/>
        <w:rPr>
          <w:rFonts w:ascii="Arial" w:hAnsi="Arial" w:cs="Arial"/>
          <w:b/>
          <w:sz w:val="28"/>
          <w:szCs w:val="28"/>
        </w:rPr>
      </w:pPr>
      <w:r w:rsidRPr="00161CEB">
        <w:rPr>
          <w:rFonts w:ascii="Arial" w:hAnsi="Arial" w:cs="Arial"/>
          <w:b/>
          <w:sz w:val="28"/>
          <w:szCs w:val="28"/>
        </w:rPr>
        <w:drawing>
          <wp:inline distT="0" distB="0" distL="0" distR="0" wp14:anchorId="223F8890" wp14:editId="160E8D81">
            <wp:extent cx="2733675" cy="865449"/>
            <wp:effectExtent l="0" t="0" r="0" b="0"/>
            <wp:docPr id="155425985" name="Image 1" descr="Une image contenant Police, texte, Graphiqu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25985" name="Image 1" descr="Une image contenant Police, texte, Graphique, logo&#10;&#10;Le contenu généré par l’IA peut êtr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1086" cy="889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B8C96" w14:textId="77777777" w:rsidR="00DE6CF3" w:rsidRDefault="00DE6CF3" w:rsidP="00DE6CF3">
      <w:pPr>
        <w:jc w:val="center"/>
        <w:rPr>
          <w:rFonts w:ascii="Arial" w:hAnsi="Arial" w:cs="Arial"/>
          <w:b/>
          <w:sz w:val="28"/>
          <w:szCs w:val="28"/>
        </w:rPr>
      </w:pPr>
    </w:p>
    <w:p w14:paraId="478D308E" w14:textId="1EFFB9BC" w:rsidR="00DE6CF3" w:rsidRDefault="00DE6CF3" w:rsidP="00B317B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NOTE ACADEMIQUE</w:t>
      </w:r>
      <w:r w:rsidR="00CB4966">
        <w:rPr>
          <w:rFonts w:ascii="Arial" w:hAnsi="Arial" w:cs="Arial"/>
          <w:b/>
          <w:sz w:val="28"/>
          <w:szCs w:val="28"/>
        </w:rPr>
        <w:t xml:space="preserve"> – CONCOURS </w:t>
      </w:r>
    </w:p>
    <w:p w14:paraId="0E8C9E2B" w14:textId="77777777" w:rsidR="00DE6CF3" w:rsidRPr="00527276" w:rsidRDefault="00DE6CF3" w:rsidP="00B317BD">
      <w:pPr>
        <w:jc w:val="center"/>
        <w:rPr>
          <w:rFonts w:ascii="Arial" w:hAnsi="Arial" w:cs="Arial"/>
          <w:b/>
          <w:sz w:val="28"/>
          <w:szCs w:val="28"/>
        </w:rPr>
      </w:pPr>
    </w:p>
    <w:p w14:paraId="439C7E49" w14:textId="77777777" w:rsidR="00B317BD" w:rsidRDefault="00B317BD" w:rsidP="00B317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fiche académique figurant ci-dessous sera remplie par le Jury « Académique » qui siège de façon indépendante du Jury d’Audition.</w:t>
      </w:r>
    </w:p>
    <w:p w14:paraId="65A585DE" w14:textId="77777777" w:rsidR="00B317BD" w:rsidRDefault="00B317BD" w:rsidP="00B317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Cette fiche sera d’autant mieux remplie au bénéfice du candidat que le Jury disposera des informations nécessaires à l’appréciation du dossier.</w:t>
      </w:r>
    </w:p>
    <w:p w14:paraId="1A0D7D34" w14:textId="77777777" w:rsidR="00B317BD" w:rsidRDefault="00B317BD" w:rsidP="00B317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candidats ont donc tout intérêt à transmettre tout élément de nature à éclairer le Jury sur leur dossier.</w:t>
      </w:r>
    </w:p>
    <w:p w14:paraId="1288E86B" w14:textId="77777777" w:rsidR="00B317BD" w:rsidRDefault="00B317BD">
      <w:pPr>
        <w:rPr>
          <w:rFonts w:ascii="Arial" w:hAnsi="Arial" w:cs="Arial"/>
        </w:rPr>
      </w:pPr>
    </w:p>
    <w:p w14:paraId="29491103" w14:textId="77777777" w:rsidR="00112D15" w:rsidRPr="00161CEB" w:rsidRDefault="005A2655">
      <w:pPr>
        <w:rPr>
          <w:rFonts w:ascii="Arial" w:hAnsi="Arial" w:cs="Arial"/>
          <w:b/>
          <w:color w:val="C00000"/>
        </w:rPr>
      </w:pPr>
      <w:r w:rsidRPr="00161CEB">
        <w:rPr>
          <w:rFonts w:ascii="Arial" w:hAnsi="Arial" w:cs="Arial"/>
          <w:b/>
          <w:color w:val="C00000"/>
        </w:rPr>
        <w:t>Aussi bien pour le L3 que pour le M1 ou le M2 l</w:t>
      </w:r>
      <w:r w:rsidR="00F12BB1" w:rsidRPr="00161CEB">
        <w:rPr>
          <w:rFonts w:ascii="Arial" w:hAnsi="Arial" w:cs="Arial"/>
          <w:b/>
          <w:color w:val="C00000"/>
        </w:rPr>
        <w:t>e</w:t>
      </w:r>
      <w:r w:rsidR="00721F15" w:rsidRPr="00161CEB">
        <w:rPr>
          <w:rFonts w:ascii="Arial" w:hAnsi="Arial" w:cs="Arial"/>
          <w:b/>
          <w:color w:val="C00000"/>
        </w:rPr>
        <w:t xml:space="preserve"> </w:t>
      </w:r>
      <w:r w:rsidR="00112D15" w:rsidRPr="00161CEB">
        <w:rPr>
          <w:rFonts w:ascii="Arial" w:hAnsi="Arial" w:cs="Arial"/>
          <w:b/>
          <w:color w:val="C00000"/>
        </w:rPr>
        <w:t>calcul est fait en fonct</w:t>
      </w:r>
      <w:r w:rsidR="0005554A" w:rsidRPr="00161CEB">
        <w:rPr>
          <w:rFonts w:ascii="Arial" w:hAnsi="Arial" w:cs="Arial"/>
          <w:b/>
          <w:color w:val="C00000"/>
        </w:rPr>
        <w:t>ion du classement et de la note, et l</w:t>
      </w:r>
      <w:r w:rsidR="00112D15" w:rsidRPr="00161CEB">
        <w:rPr>
          <w:rFonts w:ascii="Arial" w:hAnsi="Arial" w:cs="Arial"/>
          <w:b/>
          <w:color w:val="C00000"/>
        </w:rPr>
        <w:t xml:space="preserve">e meilleur des deux </w:t>
      </w:r>
      <w:r w:rsidR="009265F5" w:rsidRPr="00161CEB">
        <w:rPr>
          <w:rFonts w:ascii="Arial" w:hAnsi="Arial" w:cs="Arial"/>
          <w:b/>
          <w:color w:val="C00000"/>
        </w:rPr>
        <w:t xml:space="preserve">résultats </w:t>
      </w:r>
      <w:r w:rsidR="00112D15" w:rsidRPr="00161CEB">
        <w:rPr>
          <w:rFonts w:ascii="Arial" w:hAnsi="Arial" w:cs="Arial"/>
          <w:b/>
          <w:color w:val="C00000"/>
        </w:rPr>
        <w:t>est retenu.</w:t>
      </w:r>
    </w:p>
    <w:p w14:paraId="731E6625" w14:textId="77777777" w:rsidR="00112D15" w:rsidRDefault="00112D15">
      <w:pPr>
        <w:rPr>
          <w:rFonts w:ascii="Arial" w:hAnsi="Arial" w:cs="Arial"/>
        </w:rPr>
      </w:pPr>
    </w:p>
    <w:p w14:paraId="70419346" w14:textId="77777777" w:rsidR="00B317BD" w:rsidRPr="00527276" w:rsidRDefault="00B317BD">
      <w:pPr>
        <w:rPr>
          <w:rFonts w:ascii="Arial" w:hAnsi="Arial" w:cs="Arial"/>
          <w:b/>
        </w:rPr>
      </w:pPr>
      <w:r w:rsidRPr="00527276">
        <w:rPr>
          <w:rFonts w:ascii="Arial" w:hAnsi="Arial" w:cs="Arial"/>
          <w:b/>
        </w:rPr>
        <w:t>Note L3 (</w:t>
      </w:r>
      <w:r w:rsidR="004F448B">
        <w:rPr>
          <w:rFonts w:ascii="Arial" w:hAnsi="Arial" w:cs="Arial"/>
          <w:b/>
        </w:rPr>
        <w:t>2</w:t>
      </w:r>
      <w:r w:rsidRPr="00527276">
        <w:rPr>
          <w:rFonts w:ascii="Arial" w:hAnsi="Arial" w:cs="Arial"/>
          <w:b/>
        </w:rPr>
        <w:t xml:space="preserve"> pts</w:t>
      </w:r>
      <w:r w:rsidR="00A12EB4">
        <w:rPr>
          <w:rFonts w:ascii="Arial" w:hAnsi="Arial" w:cs="Arial"/>
          <w:b/>
        </w:rPr>
        <w:t xml:space="preserve"> </w:t>
      </w:r>
      <w:r w:rsidR="00194D83" w:rsidRPr="00194D83">
        <w:rPr>
          <w:rFonts w:ascii="Arial" w:hAnsi="Arial" w:cs="Arial"/>
          <w:b/>
        </w:rPr>
        <w:t>au max</w:t>
      </w:r>
      <w:proofErr w:type="gramStart"/>
      <w:r w:rsidRPr="00527276">
        <w:rPr>
          <w:rFonts w:ascii="Arial" w:hAnsi="Arial" w:cs="Arial"/>
          <w:b/>
        </w:rPr>
        <w:t>):</w:t>
      </w:r>
      <w:proofErr w:type="gramEnd"/>
    </w:p>
    <w:p w14:paraId="1EBBCBC2" w14:textId="77777777" w:rsidR="00B317BD" w:rsidRDefault="00194D83">
      <w:pPr>
        <w:rPr>
          <w:rFonts w:ascii="Arial" w:hAnsi="Arial" w:cs="Arial"/>
        </w:rPr>
      </w:pPr>
      <w:r w:rsidRPr="00194D83">
        <w:rPr>
          <w:rFonts w:ascii="Arial" w:hAnsi="Arial" w:cs="Arial"/>
        </w:rPr>
        <w:t>≤10</w:t>
      </w:r>
      <w:r w:rsidR="00B216B4" w:rsidRPr="00194D83">
        <w:rPr>
          <w:rFonts w:ascii="Arial" w:hAnsi="Arial" w:cs="Arial"/>
        </w:rPr>
        <w:t>%</w:t>
      </w:r>
      <w:r w:rsidR="00B216B4">
        <w:rPr>
          <w:rFonts w:ascii="Arial" w:hAnsi="Arial" w:cs="Arial"/>
        </w:rPr>
        <w:t> </w:t>
      </w:r>
      <w:r w:rsidR="00B317BD">
        <w:rPr>
          <w:rFonts w:ascii="Arial" w:hAnsi="Arial" w:cs="Arial"/>
        </w:rPr>
        <w:t xml:space="preserve">: </w:t>
      </w:r>
      <w:r w:rsidR="004F448B">
        <w:rPr>
          <w:rFonts w:ascii="Arial" w:hAnsi="Arial" w:cs="Arial"/>
        </w:rPr>
        <w:t>2</w:t>
      </w:r>
      <w:r w:rsidR="009B537C">
        <w:rPr>
          <w:rFonts w:ascii="Arial" w:hAnsi="Arial" w:cs="Arial"/>
        </w:rPr>
        <w:t>pts</w:t>
      </w:r>
      <w:r w:rsidR="00B317BD">
        <w:rPr>
          <w:rFonts w:ascii="Arial" w:hAnsi="Arial" w:cs="Arial"/>
        </w:rPr>
        <w:t xml:space="preserve"> (classement dans les 10% meilleurs de la promotion)</w:t>
      </w:r>
    </w:p>
    <w:p w14:paraId="25849789" w14:textId="77777777" w:rsidR="00B317BD" w:rsidRDefault="00194D83">
      <w:pPr>
        <w:rPr>
          <w:rFonts w:ascii="Arial" w:hAnsi="Arial" w:cs="Arial"/>
        </w:rPr>
      </w:pPr>
      <w:r w:rsidRPr="00194D83">
        <w:rPr>
          <w:rFonts w:ascii="Arial" w:hAnsi="Arial" w:cs="Arial"/>
        </w:rPr>
        <w:t>&gt;10 et ≤50</w:t>
      </w:r>
      <w:r w:rsidR="006162F7" w:rsidRPr="00194D83">
        <w:rPr>
          <w:rFonts w:ascii="Arial" w:hAnsi="Arial" w:cs="Arial"/>
        </w:rPr>
        <w:t>%</w:t>
      </w:r>
      <w:r w:rsidR="006162F7">
        <w:rPr>
          <w:rFonts w:ascii="Arial" w:hAnsi="Arial" w:cs="Arial"/>
        </w:rPr>
        <w:t> :</w:t>
      </w:r>
      <w:r w:rsidR="00B317BD">
        <w:rPr>
          <w:rFonts w:ascii="Arial" w:hAnsi="Arial" w:cs="Arial"/>
        </w:rPr>
        <w:t xml:space="preserve"> </w:t>
      </w:r>
      <w:r w:rsidR="004F448B">
        <w:rPr>
          <w:rFonts w:ascii="Arial" w:hAnsi="Arial" w:cs="Arial"/>
        </w:rPr>
        <w:t>1</w:t>
      </w:r>
      <w:r w:rsidR="009B537C">
        <w:rPr>
          <w:rFonts w:ascii="Arial" w:hAnsi="Arial" w:cs="Arial"/>
        </w:rPr>
        <w:t xml:space="preserve"> pt</w:t>
      </w:r>
    </w:p>
    <w:p w14:paraId="6AB6363D" w14:textId="77777777" w:rsidR="00B317BD" w:rsidRDefault="00B317BD">
      <w:pPr>
        <w:rPr>
          <w:rFonts w:ascii="Arial" w:hAnsi="Arial" w:cs="Arial"/>
        </w:rPr>
      </w:pPr>
      <w:r>
        <w:rPr>
          <w:rFonts w:ascii="Arial" w:hAnsi="Arial" w:cs="Arial"/>
        </w:rPr>
        <w:t>&gt; 50</w:t>
      </w:r>
      <w:r w:rsidR="00B216B4">
        <w:rPr>
          <w:rFonts w:ascii="Arial" w:hAnsi="Arial" w:cs="Arial"/>
        </w:rPr>
        <w:t>% </w:t>
      </w:r>
      <w:r>
        <w:rPr>
          <w:rFonts w:ascii="Arial" w:hAnsi="Arial" w:cs="Arial"/>
        </w:rPr>
        <w:t xml:space="preserve">: </w:t>
      </w:r>
      <w:r w:rsidR="004F448B">
        <w:rPr>
          <w:rFonts w:ascii="Arial" w:hAnsi="Arial" w:cs="Arial"/>
        </w:rPr>
        <w:t>pas de point</w:t>
      </w:r>
    </w:p>
    <w:p w14:paraId="6B4BA956" w14:textId="77777777" w:rsidR="009B537C" w:rsidRDefault="009B537C">
      <w:pPr>
        <w:rPr>
          <w:rFonts w:ascii="Arial" w:hAnsi="Arial" w:cs="Arial"/>
        </w:rPr>
      </w:pPr>
    </w:p>
    <w:p w14:paraId="50AC26A7" w14:textId="77777777" w:rsidR="00B317BD" w:rsidRDefault="00B317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 étudiants issus de filières avec concours </w:t>
      </w:r>
      <w:r w:rsidRPr="00EC4EFE">
        <w:rPr>
          <w:rFonts w:ascii="Arial" w:hAnsi="Arial" w:cs="Arial"/>
          <w:u w:val="single"/>
        </w:rPr>
        <w:t>sélectifs</w:t>
      </w:r>
      <w:r>
        <w:rPr>
          <w:rFonts w:ascii="Arial" w:hAnsi="Arial" w:cs="Arial"/>
        </w:rPr>
        <w:t xml:space="preserve"> (ingénieurs, médecins pharmaciens, vétérinaires, normaliens) </w:t>
      </w:r>
      <w:r w:rsidRPr="00D25523">
        <w:rPr>
          <w:rFonts w:ascii="Arial" w:hAnsi="Arial" w:cs="Arial"/>
        </w:rPr>
        <w:t xml:space="preserve">ont </w:t>
      </w:r>
      <w:r w:rsidR="002C0DD1" w:rsidRPr="00D25523">
        <w:rPr>
          <w:rFonts w:ascii="Arial" w:hAnsi="Arial" w:cs="Arial"/>
        </w:rPr>
        <w:t>1</w:t>
      </w:r>
      <w:r w:rsidR="002C0DD1">
        <w:rPr>
          <w:rFonts w:ascii="Arial" w:hAnsi="Arial" w:cs="Arial"/>
        </w:rPr>
        <w:t xml:space="preserve"> point</w:t>
      </w:r>
      <w:r>
        <w:rPr>
          <w:rFonts w:ascii="Arial" w:hAnsi="Arial" w:cs="Arial"/>
        </w:rPr>
        <w:t xml:space="preserve"> dans cet item</w:t>
      </w:r>
    </w:p>
    <w:p w14:paraId="7753A969" w14:textId="77777777" w:rsidR="00B317BD" w:rsidRPr="00EC4EFE" w:rsidRDefault="00B317BD">
      <w:pPr>
        <w:rPr>
          <w:rFonts w:ascii="Arial" w:hAnsi="Arial" w:cs="Arial"/>
          <w:b/>
        </w:rPr>
      </w:pPr>
      <w:r w:rsidRPr="00EC4EFE">
        <w:rPr>
          <w:rFonts w:ascii="Arial" w:hAnsi="Arial" w:cs="Arial"/>
          <w:b/>
        </w:rPr>
        <w:t>Pondéré si classement 2</w:t>
      </w:r>
      <w:r w:rsidRPr="00EC4EFE">
        <w:rPr>
          <w:rFonts w:ascii="Arial" w:hAnsi="Arial" w:cs="Arial"/>
          <w:b/>
          <w:vertAlign w:val="superscript"/>
        </w:rPr>
        <w:t>e</w:t>
      </w:r>
      <w:r w:rsidRPr="00EC4EFE">
        <w:rPr>
          <w:rFonts w:ascii="Arial" w:hAnsi="Arial" w:cs="Arial"/>
          <w:b/>
        </w:rPr>
        <w:t xml:space="preserve"> session (50% des points)</w:t>
      </w:r>
    </w:p>
    <w:p w14:paraId="5F970BB1" w14:textId="77777777" w:rsidR="00B317BD" w:rsidRPr="00EC4EFE" w:rsidRDefault="00B317BD">
      <w:pPr>
        <w:rPr>
          <w:rFonts w:ascii="Arial" w:hAnsi="Arial" w:cs="Arial"/>
          <w:b/>
        </w:rPr>
      </w:pPr>
      <w:r w:rsidRPr="00EC4EFE">
        <w:rPr>
          <w:rFonts w:ascii="Arial" w:hAnsi="Arial" w:cs="Arial"/>
          <w:b/>
        </w:rPr>
        <w:t>Pondéré si pas de classement (</w:t>
      </w:r>
      <w:r w:rsidR="00EB533C">
        <w:rPr>
          <w:rFonts w:ascii="Arial" w:hAnsi="Arial" w:cs="Arial"/>
          <w:b/>
        </w:rPr>
        <w:t>2</w:t>
      </w:r>
      <w:r w:rsidRPr="00EC4EFE">
        <w:rPr>
          <w:rFonts w:ascii="Arial" w:hAnsi="Arial" w:cs="Arial"/>
          <w:b/>
        </w:rPr>
        <w:t xml:space="preserve"> points TB, </w:t>
      </w:r>
      <w:r w:rsidR="00EB533C">
        <w:rPr>
          <w:rFonts w:ascii="Arial" w:hAnsi="Arial" w:cs="Arial"/>
          <w:b/>
        </w:rPr>
        <w:t>1 point B</w:t>
      </w:r>
      <w:r w:rsidRPr="00EC4EFE">
        <w:rPr>
          <w:rFonts w:ascii="Arial" w:hAnsi="Arial" w:cs="Arial"/>
          <w:b/>
        </w:rPr>
        <w:t>) ; une attestation du responsable du L3 peut suffire.</w:t>
      </w:r>
    </w:p>
    <w:p w14:paraId="40A86A87" w14:textId="77777777" w:rsidR="00B317BD" w:rsidRDefault="00B317BD">
      <w:pPr>
        <w:rPr>
          <w:rFonts w:ascii="Arial" w:hAnsi="Arial" w:cs="Arial"/>
        </w:rPr>
      </w:pPr>
    </w:p>
    <w:p w14:paraId="180BA618" w14:textId="77777777" w:rsidR="00B317BD" w:rsidRPr="00194D83" w:rsidRDefault="00B1051F" w:rsidP="00B317BD">
      <w:pPr>
        <w:rPr>
          <w:rFonts w:ascii="Arial" w:hAnsi="Arial" w:cs="Arial"/>
          <w:b/>
        </w:rPr>
      </w:pPr>
      <w:r w:rsidRPr="00B1051F">
        <w:rPr>
          <w:rFonts w:ascii="Arial" w:hAnsi="Arial" w:cs="Arial"/>
          <w:b/>
        </w:rPr>
        <w:t>Note M1 (4 pts au max</w:t>
      </w:r>
      <w:proofErr w:type="gramStart"/>
      <w:r w:rsidRPr="00B1051F">
        <w:rPr>
          <w:rFonts w:ascii="Arial" w:hAnsi="Arial" w:cs="Arial"/>
          <w:b/>
        </w:rPr>
        <w:t>):</w:t>
      </w:r>
      <w:proofErr w:type="gramEnd"/>
    </w:p>
    <w:p w14:paraId="11EFB386" w14:textId="77777777" w:rsidR="00B317BD" w:rsidRPr="009C1AF8" w:rsidRDefault="00194D83" w:rsidP="00B317BD">
      <w:pPr>
        <w:rPr>
          <w:rFonts w:ascii="Arial" w:hAnsi="Arial" w:cs="Arial"/>
        </w:rPr>
      </w:pPr>
      <w:r w:rsidRPr="00194D83">
        <w:rPr>
          <w:rFonts w:ascii="Arial" w:hAnsi="Arial" w:cs="Arial"/>
        </w:rPr>
        <w:t>≤</w:t>
      </w:r>
      <w:r w:rsidR="00B1051F" w:rsidRPr="00B1051F">
        <w:rPr>
          <w:rFonts w:ascii="Arial" w:hAnsi="Arial" w:cs="Arial"/>
        </w:rPr>
        <w:t>10%</w:t>
      </w:r>
      <w:r w:rsidR="00B216B4">
        <w:rPr>
          <w:rFonts w:ascii="Arial" w:hAnsi="Arial" w:cs="Arial"/>
        </w:rPr>
        <w:t> </w:t>
      </w:r>
      <w:r w:rsidR="00B1051F" w:rsidRPr="00B1051F">
        <w:rPr>
          <w:rFonts w:ascii="Arial" w:hAnsi="Arial" w:cs="Arial"/>
        </w:rPr>
        <w:t>: 4pts</w:t>
      </w:r>
    </w:p>
    <w:p w14:paraId="33C6D620" w14:textId="77777777" w:rsidR="00B317BD" w:rsidRPr="009C1AF8" w:rsidRDefault="00194D83" w:rsidP="00B317BD">
      <w:pPr>
        <w:rPr>
          <w:rFonts w:ascii="Arial" w:hAnsi="Arial" w:cs="Arial"/>
        </w:rPr>
      </w:pPr>
      <w:r w:rsidRPr="00194D83">
        <w:rPr>
          <w:rFonts w:ascii="Arial" w:hAnsi="Arial" w:cs="Arial"/>
        </w:rPr>
        <w:t>&gt;</w:t>
      </w:r>
      <w:r w:rsidR="00B1051F" w:rsidRPr="00B1051F">
        <w:rPr>
          <w:rFonts w:ascii="Arial" w:hAnsi="Arial" w:cs="Arial"/>
        </w:rPr>
        <w:t xml:space="preserve">10 et </w:t>
      </w:r>
      <w:r w:rsidRPr="00194D83">
        <w:rPr>
          <w:rFonts w:ascii="Arial" w:hAnsi="Arial" w:cs="Arial"/>
        </w:rPr>
        <w:t>≤</w:t>
      </w:r>
      <w:r w:rsidR="00B1051F" w:rsidRPr="00B1051F">
        <w:rPr>
          <w:rFonts w:ascii="Arial" w:hAnsi="Arial" w:cs="Arial"/>
        </w:rPr>
        <w:t>20%</w:t>
      </w:r>
      <w:r w:rsidR="00B216B4">
        <w:rPr>
          <w:rFonts w:ascii="Arial" w:hAnsi="Arial" w:cs="Arial"/>
        </w:rPr>
        <w:t> </w:t>
      </w:r>
      <w:r w:rsidR="00B1051F" w:rsidRPr="00B1051F">
        <w:rPr>
          <w:rFonts w:ascii="Arial" w:hAnsi="Arial" w:cs="Arial"/>
        </w:rPr>
        <w:t>: 3pts</w:t>
      </w:r>
    </w:p>
    <w:p w14:paraId="6E11572C" w14:textId="77777777" w:rsidR="00B317BD" w:rsidRPr="00194D83" w:rsidRDefault="00B1051F" w:rsidP="00B317BD">
      <w:pPr>
        <w:rPr>
          <w:rFonts w:ascii="Arial" w:hAnsi="Arial" w:cs="Arial"/>
        </w:rPr>
      </w:pPr>
      <w:r w:rsidRPr="00B1051F">
        <w:rPr>
          <w:rFonts w:ascii="Arial" w:hAnsi="Arial" w:cs="Arial"/>
        </w:rPr>
        <w:t xml:space="preserve">&gt;20 et </w:t>
      </w:r>
      <w:r w:rsidR="00194D83" w:rsidRPr="00194D83">
        <w:rPr>
          <w:rFonts w:ascii="Arial" w:hAnsi="Arial" w:cs="Arial"/>
        </w:rPr>
        <w:t>≤</w:t>
      </w:r>
      <w:r w:rsidRPr="00B1051F">
        <w:rPr>
          <w:rFonts w:ascii="Arial" w:hAnsi="Arial" w:cs="Arial"/>
        </w:rPr>
        <w:t>50%</w:t>
      </w:r>
      <w:r w:rsidR="00B216B4">
        <w:rPr>
          <w:rFonts w:ascii="Arial" w:hAnsi="Arial" w:cs="Arial"/>
        </w:rPr>
        <w:t> </w:t>
      </w:r>
      <w:r w:rsidRPr="00B1051F">
        <w:rPr>
          <w:rFonts w:ascii="Arial" w:hAnsi="Arial" w:cs="Arial"/>
        </w:rPr>
        <w:t>: 2pts</w:t>
      </w:r>
    </w:p>
    <w:p w14:paraId="2A4A331D" w14:textId="77777777" w:rsidR="00B317BD" w:rsidRDefault="009C1AF8" w:rsidP="00B317BD">
      <w:pPr>
        <w:rPr>
          <w:rFonts w:ascii="Arial" w:hAnsi="Arial" w:cs="Arial"/>
        </w:rPr>
      </w:pPr>
      <w:r w:rsidRPr="009C1AF8">
        <w:rPr>
          <w:rFonts w:ascii="Arial" w:hAnsi="Arial" w:cs="Arial"/>
        </w:rPr>
        <w:t xml:space="preserve">&gt;50 </w:t>
      </w:r>
      <w:r w:rsidR="00B1051F" w:rsidRPr="00B1051F">
        <w:rPr>
          <w:rFonts w:ascii="Arial" w:hAnsi="Arial" w:cs="Arial"/>
        </w:rPr>
        <w:t xml:space="preserve">et </w:t>
      </w:r>
      <w:r w:rsidRPr="009C1AF8">
        <w:rPr>
          <w:rFonts w:ascii="Arial" w:hAnsi="Arial" w:cs="Arial"/>
        </w:rPr>
        <w:t>≤70</w:t>
      </w:r>
      <w:r w:rsidR="00B216B4" w:rsidRPr="009C1AF8">
        <w:rPr>
          <w:rFonts w:ascii="Arial" w:hAnsi="Arial" w:cs="Arial"/>
        </w:rPr>
        <w:t>%</w:t>
      </w:r>
      <w:r w:rsidR="00B216B4">
        <w:rPr>
          <w:rFonts w:ascii="Arial" w:hAnsi="Arial" w:cs="Arial"/>
        </w:rPr>
        <w:t> </w:t>
      </w:r>
      <w:r w:rsidR="00B317BD">
        <w:rPr>
          <w:rFonts w:ascii="Arial" w:hAnsi="Arial" w:cs="Arial"/>
        </w:rPr>
        <w:t>: 1</w:t>
      </w:r>
      <w:r w:rsidR="00A9592D">
        <w:rPr>
          <w:rFonts w:ascii="Arial" w:hAnsi="Arial" w:cs="Arial"/>
        </w:rPr>
        <w:t xml:space="preserve"> pt</w:t>
      </w:r>
    </w:p>
    <w:p w14:paraId="7B97AA63" w14:textId="77777777" w:rsidR="009C1AF8" w:rsidRDefault="009C1AF8" w:rsidP="00B317BD">
      <w:pPr>
        <w:rPr>
          <w:rFonts w:ascii="Arial" w:hAnsi="Arial" w:cs="Arial"/>
        </w:rPr>
      </w:pPr>
      <w:r w:rsidRPr="009C1AF8">
        <w:rPr>
          <w:rFonts w:ascii="Arial" w:hAnsi="Arial" w:cs="Arial"/>
        </w:rPr>
        <w:t xml:space="preserve">&gt;70% : </w:t>
      </w:r>
      <w:r>
        <w:rPr>
          <w:rFonts w:ascii="Arial" w:hAnsi="Arial" w:cs="Arial"/>
        </w:rPr>
        <w:t>pas de point</w:t>
      </w:r>
    </w:p>
    <w:p w14:paraId="0470836A" w14:textId="77777777" w:rsidR="00B317BD" w:rsidRDefault="00B317BD">
      <w:pPr>
        <w:rPr>
          <w:rFonts w:ascii="Arial" w:hAnsi="Arial" w:cs="Arial"/>
        </w:rPr>
      </w:pPr>
      <w:r w:rsidRPr="00EC4EFE">
        <w:rPr>
          <w:rFonts w:ascii="Arial" w:hAnsi="Arial" w:cs="Arial"/>
          <w:b/>
        </w:rPr>
        <w:t>Pondéré si classement 2</w:t>
      </w:r>
      <w:r w:rsidRPr="00EC4EFE">
        <w:rPr>
          <w:rFonts w:ascii="Arial" w:hAnsi="Arial" w:cs="Arial"/>
          <w:b/>
          <w:vertAlign w:val="superscript"/>
        </w:rPr>
        <w:t>e</w:t>
      </w:r>
      <w:r w:rsidRPr="00EC4EFE">
        <w:rPr>
          <w:rFonts w:ascii="Arial" w:hAnsi="Arial" w:cs="Arial"/>
          <w:b/>
        </w:rPr>
        <w:t xml:space="preserve"> session (50% des points)</w:t>
      </w:r>
    </w:p>
    <w:p w14:paraId="6B6E3F44" w14:textId="77777777" w:rsidR="00B317BD" w:rsidRPr="00EC4EFE" w:rsidRDefault="00B317BD">
      <w:pPr>
        <w:rPr>
          <w:rFonts w:ascii="Arial" w:hAnsi="Arial" w:cs="Arial"/>
          <w:b/>
        </w:rPr>
      </w:pPr>
      <w:r w:rsidRPr="00EC4EFE">
        <w:rPr>
          <w:rFonts w:ascii="Arial" w:hAnsi="Arial" w:cs="Arial"/>
          <w:b/>
        </w:rPr>
        <w:t>Pondéré si pas de classement (3 points TB, 2 points B, 1 point AB) ; une attestation du responsable du M1 peut suffire.</w:t>
      </w:r>
    </w:p>
    <w:p w14:paraId="7F7DF1A9" w14:textId="77777777" w:rsidR="00B317BD" w:rsidRDefault="00B317BD">
      <w:pPr>
        <w:rPr>
          <w:rFonts w:ascii="Arial" w:hAnsi="Arial" w:cs="Arial"/>
        </w:rPr>
      </w:pPr>
    </w:p>
    <w:p w14:paraId="1DACD835" w14:textId="77777777" w:rsidR="00B317BD" w:rsidRPr="009C1AF8" w:rsidRDefault="00B1051F" w:rsidP="00B317BD">
      <w:pPr>
        <w:rPr>
          <w:rFonts w:ascii="Arial" w:hAnsi="Arial" w:cs="Arial"/>
        </w:rPr>
      </w:pPr>
      <w:r w:rsidRPr="00B1051F">
        <w:rPr>
          <w:rFonts w:ascii="Arial" w:hAnsi="Arial" w:cs="Arial"/>
          <w:b/>
        </w:rPr>
        <w:t>Note M2 (7pts au max</w:t>
      </w:r>
      <w:proofErr w:type="gramStart"/>
      <w:r w:rsidRPr="00B1051F">
        <w:rPr>
          <w:rFonts w:ascii="Arial" w:hAnsi="Arial" w:cs="Arial"/>
          <w:b/>
        </w:rPr>
        <w:t>)</w:t>
      </w:r>
      <w:r w:rsidRPr="00B1051F">
        <w:rPr>
          <w:rFonts w:ascii="Arial" w:hAnsi="Arial" w:cs="Arial"/>
        </w:rPr>
        <w:t>:</w:t>
      </w:r>
      <w:proofErr w:type="gramEnd"/>
    </w:p>
    <w:p w14:paraId="0AEF2DD1" w14:textId="77777777" w:rsidR="00B317BD" w:rsidRPr="009C1AF8" w:rsidRDefault="009C1AF8" w:rsidP="00B317BD">
      <w:pPr>
        <w:rPr>
          <w:rFonts w:ascii="Arial" w:hAnsi="Arial" w:cs="Arial"/>
        </w:rPr>
      </w:pPr>
      <w:r w:rsidRPr="009C1AF8">
        <w:rPr>
          <w:rFonts w:ascii="Arial" w:hAnsi="Arial" w:cs="Arial"/>
        </w:rPr>
        <w:t>≤</w:t>
      </w:r>
      <w:r w:rsidR="00B1051F" w:rsidRPr="00B1051F">
        <w:rPr>
          <w:rFonts w:ascii="Arial" w:hAnsi="Arial" w:cs="Arial"/>
        </w:rPr>
        <w:t>10</w:t>
      </w:r>
      <w:proofErr w:type="gramStart"/>
      <w:r w:rsidR="00B1051F" w:rsidRPr="00B1051F">
        <w:rPr>
          <w:rFonts w:ascii="Arial" w:hAnsi="Arial" w:cs="Arial"/>
        </w:rPr>
        <w:t>%:</w:t>
      </w:r>
      <w:proofErr w:type="gramEnd"/>
      <w:r w:rsidR="00B1051F" w:rsidRPr="00B1051F">
        <w:rPr>
          <w:rFonts w:ascii="Arial" w:hAnsi="Arial" w:cs="Arial"/>
        </w:rPr>
        <w:t xml:space="preserve"> 7pts</w:t>
      </w:r>
    </w:p>
    <w:p w14:paraId="14BD661F" w14:textId="77777777" w:rsidR="00B317BD" w:rsidRPr="009C1AF8" w:rsidRDefault="00B1051F" w:rsidP="00B317BD">
      <w:pPr>
        <w:rPr>
          <w:rFonts w:ascii="Arial" w:hAnsi="Arial" w:cs="Arial"/>
        </w:rPr>
      </w:pPr>
      <w:r w:rsidRPr="00B1051F">
        <w:rPr>
          <w:rFonts w:ascii="Arial" w:hAnsi="Arial" w:cs="Arial"/>
        </w:rPr>
        <w:t xml:space="preserve">&gt;10 et </w:t>
      </w:r>
      <w:r w:rsidR="009C1AF8" w:rsidRPr="009C1AF8">
        <w:rPr>
          <w:rFonts w:ascii="Arial" w:hAnsi="Arial" w:cs="Arial"/>
        </w:rPr>
        <w:t>≤</w:t>
      </w:r>
      <w:r w:rsidRPr="00B1051F">
        <w:rPr>
          <w:rFonts w:ascii="Arial" w:hAnsi="Arial" w:cs="Arial"/>
        </w:rPr>
        <w:t>20%</w:t>
      </w:r>
      <w:r w:rsidR="00B216B4">
        <w:rPr>
          <w:rFonts w:ascii="Arial" w:hAnsi="Arial" w:cs="Arial"/>
        </w:rPr>
        <w:t> </w:t>
      </w:r>
      <w:r w:rsidRPr="00B1051F">
        <w:rPr>
          <w:rFonts w:ascii="Arial" w:hAnsi="Arial" w:cs="Arial"/>
        </w:rPr>
        <w:t>: 6pts</w:t>
      </w:r>
    </w:p>
    <w:p w14:paraId="410379C5" w14:textId="13823BDB" w:rsidR="00B317BD" w:rsidRPr="009C1AF8" w:rsidRDefault="00B1051F" w:rsidP="00B317BD">
      <w:pPr>
        <w:rPr>
          <w:rFonts w:ascii="Arial" w:hAnsi="Arial" w:cs="Arial"/>
        </w:rPr>
      </w:pPr>
      <w:r w:rsidRPr="00B1051F">
        <w:rPr>
          <w:rFonts w:ascii="Arial" w:hAnsi="Arial" w:cs="Arial"/>
        </w:rPr>
        <w:t xml:space="preserve">&gt;20 et </w:t>
      </w:r>
      <w:r w:rsidR="009C1AF8" w:rsidRPr="009C1AF8">
        <w:rPr>
          <w:rFonts w:ascii="Arial" w:hAnsi="Arial" w:cs="Arial"/>
        </w:rPr>
        <w:t>≤</w:t>
      </w:r>
      <w:r w:rsidRPr="00B1051F">
        <w:rPr>
          <w:rFonts w:ascii="Arial" w:hAnsi="Arial" w:cs="Arial"/>
        </w:rPr>
        <w:t>30%</w:t>
      </w:r>
      <w:r w:rsidR="00B216B4">
        <w:rPr>
          <w:rFonts w:ascii="Arial" w:hAnsi="Arial" w:cs="Arial"/>
        </w:rPr>
        <w:t> </w:t>
      </w:r>
      <w:r w:rsidRPr="00B1051F">
        <w:rPr>
          <w:rFonts w:ascii="Arial" w:hAnsi="Arial" w:cs="Arial"/>
        </w:rPr>
        <w:t xml:space="preserve">: </w:t>
      </w:r>
      <w:r w:rsidR="0010592E">
        <w:rPr>
          <w:rFonts w:ascii="Arial" w:hAnsi="Arial" w:cs="Arial"/>
        </w:rPr>
        <w:t>5</w:t>
      </w:r>
      <w:r w:rsidRPr="00B1051F">
        <w:rPr>
          <w:rFonts w:ascii="Arial" w:hAnsi="Arial" w:cs="Arial"/>
        </w:rPr>
        <w:t xml:space="preserve"> pts</w:t>
      </w:r>
    </w:p>
    <w:p w14:paraId="3D63517C" w14:textId="3B01CDF7" w:rsidR="009B537C" w:rsidRDefault="009C1AF8" w:rsidP="00B317BD">
      <w:pPr>
        <w:rPr>
          <w:rFonts w:ascii="Arial" w:hAnsi="Arial" w:cs="Arial"/>
        </w:rPr>
      </w:pPr>
      <w:r w:rsidRPr="009C1AF8">
        <w:rPr>
          <w:rFonts w:ascii="Arial" w:hAnsi="Arial" w:cs="Arial"/>
        </w:rPr>
        <w:t xml:space="preserve">&gt;30 </w:t>
      </w:r>
      <w:r w:rsidR="00B1051F" w:rsidRPr="00B1051F">
        <w:rPr>
          <w:rFonts w:ascii="Arial" w:hAnsi="Arial" w:cs="Arial"/>
        </w:rPr>
        <w:t xml:space="preserve">et </w:t>
      </w:r>
      <w:r w:rsidRPr="009C1AF8">
        <w:rPr>
          <w:rFonts w:ascii="Arial" w:hAnsi="Arial" w:cs="Arial"/>
        </w:rPr>
        <w:t>≤50%</w:t>
      </w:r>
      <w:r w:rsidR="009B537C">
        <w:rPr>
          <w:rFonts w:ascii="Arial" w:hAnsi="Arial" w:cs="Arial"/>
        </w:rPr>
        <w:t xml:space="preserve"> : </w:t>
      </w:r>
      <w:r w:rsidR="0010592E">
        <w:rPr>
          <w:rFonts w:ascii="Arial" w:hAnsi="Arial" w:cs="Arial"/>
        </w:rPr>
        <w:t>4</w:t>
      </w:r>
      <w:r w:rsidR="009B537C">
        <w:rPr>
          <w:rFonts w:ascii="Arial" w:hAnsi="Arial" w:cs="Arial"/>
        </w:rPr>
        <w:t xml:space="preserve"> pts</w:t>
      </w:r>
    </w:p>
    <w:p w14:paraId="2639D080" w14:textId="7C7DEB7A" w:rsidR="009B537C" w:rsidRDefault="009C1AF8" w:rsidP="00B317BD">
      <w:pPr>
        <w:rPr>
          <w:rFonts w:ascii="Arial" w:hAnsi="Arial" w:cs="Arial"/>
        </w:rPr>
      </w:pPr>
      <w:r w:rsidRPr="009C1AF8">
        <w:rPr>
          <w:rFonts w:ascii="Arial" w:hAnsi="Arial" w:cs="Arial"/>
        </w:rPr>
        <w:t xml:space="preserve">&gt;50 </w:t>
      </w:r>
      <w:r w:rsidR="00B1051F" w:rsidRPr="00B1051F">
        <w:rPr>
          <w:rFonts w:ascii="Arial" w:hAnsi="Arial" w:cs="Arial"/>
        </w:rPr>
        <w:t xml:space="preserve">et </w:t>
      </w:r>
      <w:r w:rsidRPr="009C1AF8">
        <w:rPr>
          <w:rFonts w:ascii="Arial" w:hAnsi="Arial" w:cs="Arial"/>
        </w:rPr>
        <w:t>≤70%</w:t>
      </w:r>
      <w:r w:rsidR="009B537C">
        <w:rPr>
          <w:rFonts w:ascii="Arial" w:hAnsi="Arial" w:cs="Arial"/>
        </w:rPr>
        <w:t xml:space="preserve"> : </w:t>
      </w:r>
      <w:r w:rsidR="0010592E">
        <w:rPr>
          <w:rFonts w:ascii="Arial" w:hAnsi="Arial" w:cs="Arial"/>
        </w:rPr>
        <w:t>3</w:t>
      </w:r>
      <w:r w:rsidR="009B537C">
        <w:rPr>
          <w:rFonts w:ascii="Arial" w:hAnsi="Arial" w:cs="Arial"/>
        </w:rPr>
        <w:t xml:space="preserve"> pts</w:t>
      </w:r>
    </w:p>
    <w:p w14:paraId="130078CC" w14:textId="77777777" w:rsidR="00B317BD" w:rsidRDefault="00B317BD" w:rsidP="00B317BD">
      <w:pPr>
        <w:rPr>
          <w:rFonts w:ascii="Arial" w:hAnsi="Arial" w:cs="Arial"/>
        </w:rPr>
      </w:pPr>
      <w:r>
        <w:rPr>
          <w:rFonts w:ascii="Arial" w:hAnsi="Arial" w:cs="Arial"/>
        </w:rPr>
        <w:t>&gt;</w:t>
      </w:r>
      <w:r w:rsidR="009B537C">
        <w:rPr>
          <w:rFonts w:ascii="Arial" w:hAnsi="Arial" w:cs="Arial"/>
        </w:rPr>
        <w:t>7</w:t>
      </w:r>
      <w:r>
        <w:rPr>
          <w:rFonts w:ascii="Arial" w:hAnsi="Arial" w:cs="Arial"/>
        </w:rPr>
        <w:t>0%</w:t>
      </w:r>
      <w:r w:rsidR="00B216B4">
        <w:rPr>
          <w:rFonts w:ascii="Arial" w:hAnsi="Arial" w:cs="Arial"/>
        </w:rPr>
        <w:t> </w:t>
      </w:r>
      <w:r>
        <w:rPr>
          <w:rFonts w:ascii="Arial" w:hAnsi="Arial" w:cs="Arial"/>
        </w:rPr>
        <w:t>: 1</w:t>
      </w:r>
    </w:p>
    <w:p w14:paraId="1426E9BA" w14:textId="77777777" w:rsidR="000D5D96" w:rsidRPr="000D5D96" w:rsidRDefault="000D5D96" w:rsidP="00B317BD">
      <w:pPr>
        <w:rPr>
          <w:rFonts w:ascii="Arial" w:hAnsi="Arial" w:cs="Arial"/>
          <w:b/>
        </w:rPr>
      </w:pPr>
      <w:r w:rsidRPr="000D5D96">
        <w:rPr>
          <w:rFonts w:ascii="Arial" w:hAnsi="Arial" w:cs="Arial"/>
          <w:b/>
        </w:rPr>
        <w:t>Pondéré si classement en 2</w:t>
      </w:r>
      <w:r w:rsidRPr="000D5D96">
        <w:rPr>
          <w:rFonts w:ascii="Arial" w:hAnsi="Arial" w:cs="Arial"/>
          <w:b/>
          <w:vertAlign w:val="superscript"/>
        </w:rPr>
        <w:t>ème</w:t>
      </w:r>
      <w:r w:rsidRPr="000D5D96">
        <w:rPr>
          <w:rFonts w:ascii="Arial" w:hAnsi="Arial" w:cs="Arial"/>
          <w:b/>
        </w:rPr>
        <w:t xml:space="preserve"> session (50% des points)</w:t>
      </w:r>
    </w:p>
    <w:p w14:paraId="33E14037" w14:textId="57D7622B" w:rsidR="00B317BD" w:rsidRDefault="00B317BD">
      <w:pPr>
        <w:rPr>
          <w:rFonts w:ascii="Arial" w:hAnsi="Arial" w:cs="Arial"/>
          <w:b/>
        </w:rPr>
      </w:pPr>
      <w:r w:rsidRPr="00EC4EFE">
        <w:rPr>
          <w:rFonts w:ascii="Arial" w:hAnsi="Arial" w:cs="Arial"/>
          <w:b/>
        </w:rPr>
        <w:t>Pondéré si pas de classement (</w:t>
      </w:r>
      <w:r w:rsidR="0010592E">
        <w:rPr>
          <w:rFonts w:ascii="Arial" w:hAnsi="Arial" w:cs="Arial"/>
          <w:b/>
        </w:rPr>
        <w:t>5</w:t>
      </w:r>
      <w:r w:rsidRPr="00EC4EFE">
        <w:rPr>
          <w:rFonts w:ascii="Arial" w:hAnsi="Arial" w:cs="Arial"/>
          <w:b/>
        </w:rPr>
        <w:t xml:space="preserve"> points TB, </w:t>
      </w:r>
      <w:r w:rsidR="0010592E">
        <w:rPr>
          <w:rFonts w:ascii="Arial" w:hAnsi="Arial" w:cs="Arial"/>
          <w:b/>
        </w:rPr>
        <w:t>4</w:t>
      </w:r>
      <w:r w:rsidRPr="00EC4EFE">
        <w:rPr>
          <w:rFonts w:ascii="Arial" w:hAnsi="Arial" w:cs="Arial"/>
          <w:b/>
        </w:rPr>
        <w:t xml:space="preserve"> points B, </w:t>
      </w:r>
      <w:r w:rsidR="0010592E">
        <w:rPr>
          <w:rFonts w:ascii="Arial" w:hAnsi="Arial" w:cs="Arial"/>
          <w:b/>
        </w:rPr>
        <w:t>3</w:t>
      </w:r>
      <w:r w:rsidRPr="00EC4EFE">
        <w:rPr>
          <w:rFonts w:ascii="Arial" w:hAnsi="Arial" w:cs="Arial"/>
          <w:b/>
        </w:rPr>
        <w:t xml:space="preserve"> point</w:t>
      </w:r>
      <w:r w:rsidR="00A13C57">
        <w:rPr>
          <w:rFonts w:ascii="Arial" w:hAnsi="Arial" w:cs="Arial"/>
          <w:b/>
        </w:rPr>
        <w:t>s</w:t>
      </w:r>
      <w:r w:rsidRPr="00EC4EFE">
        <w:rPr>
          <w:rFonts w:ascii="Arial" w:hAnsi="Arial" w:cs="Arial"/>
          <w:b/>
        </w:rPr>
        <w:t xml:space="preserve"> AB</w:t>
      </w:r>
      <w:r w:rsidR="005C2864">
        <w:rPr>
          <w:rFonts w:ascii="Arial" w:hAnsi="Arial" w:cs="Arial"/>
          <w:b/>
        </w:rPr>
        <w:t>, 1 point passable</w:t>
      </w:r>
      <w:proofErr w:type="gramStart"/>
      <w:r w:rsidRPr="00EC4EFE">
        <w:rPr>
          <w:rFonts w:ascii="Arial" w:hAnsi="Arial" w:cs="Arial"/>
          <w:b/>
        </w:rPr>
        <w:t>);</w:t>
      </w:r>
      <w:proofErr w:type="gramEnd"/>
      <w:r w:rsidRPr="00EC4EFE">
        <w:rPr>
          <w:rFonts w:ascii="Arial" w:hAnsi="Arial" w:cs="Arial"/>
          <w:b/>
        </w:rPr>
        <w:t xml:space="preserve"> une attestation du responsable du M2 peut suffire.</w:t>
      </w:r>
    </w:p>
    <w:p w14:paraId="636947EF" w14:textId="77777777" w:rsidR="009C1AF8" w:rsidRPr="009C1AF8" w:rsidRDefault="009C1AF8" w:rsidP="009C1AF8">
      <w:pPr>
        <w:rPr>
          <w:rFonts w:ascii="Arial" w:hAnsi="Arial" w:cs="Arial"/>
          <w:b/>
        </w:rPr>
      </w:pPr>
      <w:r w:rsidRPr="009C1AF8">
        <w:rPr>
          <w:rFonts w:ascii="Arial" w:hAnsi="Arial" w:cs="Arial"/>
          <w:b/>
        </w:rPr>
        <w:t xml:space="preserve">Si une pré-sélection est organisée en amont des auditions, </w:t>
      </w:r>
      <w:r w:rsidR="005A2655">
        <w:rPr>
          <w:rFonts w:ascii="Arial" w:hAnsi="Arial" w:cs="Arial"/>
          <w:b/>
        </w:rPr>
        <w:t>s</w:t>
      </w:r>
      <w:r w:rsidRPr="009C1AF8">
        <w:rPr>
          <w:rFonts w:ascii="Arial" w:hAnsi="Arial" w:cs="Arial"/>
          <w:b/>
        </w:rPr>
        <w:t>eule la note du 1</w:t>
      </w:r>
      <w:r w:rsidRPr="009C1AF8">
        <w:rPr>
          <w:rFonts w:ascii="Arial" w:hAnsi="Arial" w:cs="Arial"/>
          <w:b/>
          <w:vertAlign w:val="superscript"/>
        </w:rPr>
        <w:t>er</w:t>
      </w:r>
      <w:r w:rsidRPr="009C1AF8">
        <w:rPr>
          <w:rFonts w:ascii="Arial" w:hAnsi="Arial" w:cs="Arial"/>
          <w:b/>
        </w:rPr>
        <w:t xml:space="preserve"> semestre est prise en compte.</w:t>
      </w:r>
    </w:p>
    <w:p w14:paraId="58F98060" w14:textId="77777777" w:rsidR="009C1AF8" w:rsidRPr="00EC4EFE" w:rsidRDefault="009C1AF8" w:rsidP="009C1AF8">
      <w:pPr>
        <w:rPr>
          <w:rFonts w:ascii="Arial" w:hAnsi="Arial" w:cs="Arial"/>
          <w:b/>
        </w:rPr>
      </w:pPr>
      <w:r w:rsidRPr="009C1AF8">
        <w:rPr>
          <w:rFonts w:ascii="Arial" w:hAnsi="Arial" w:cs="Arial"/>
          <w:b/>
        </w:rPr>
        <w:t>Ce score est corrigé le jour des auditions pour le calcul de la note académique finale afin de prendre en compte les 2 semestres de M2.</w:t>
      </w:r>
    </w:p>
    <w:p w14:paraId="76BED9EF" w14:textId="77777777" w:rsidR="00B317BD" w:rsidRDefault="00B317BD">
      <w:pPr>
        <w:rPr>
          <w:rFonts w:ascii="Arial" w:hAnsi="Arial" w:cs="Arial"/>
        </w:rPr>
      </w:pPr>
    </w:p>
    <w:p w14:paraId="12BB97B8" w14:textId="77777777" w:rsidR="00B317BD" w:rsidRDefault="00B317BD">
      <w:pPr>
        <w:rPr>
          <w:rFonts w:ascii="Arial" w:hAnsi="Arial" w:cs="Arial"/>
        </w:rPr>
      </w:pPr>
    </w:p>
    <w:p w14:paraId="41B824EB" w14:textId="77777777" w:rsidR="005A2655" w:rsidRDefault="005A2655">
      <w:pPr>
        <w:rPr>
          <w:rFonts w:ascii="Arial" w:hAnsi="Arial" w:cs="Arial"/>
          <w:b/>
        </w:rPr>
      </w:pPr>
    </w:p>
    <w:p w14:paraId="506D1241" w14:textId="77777777" w:rsidR="005A2655" w:rsidRDefault="005A2655">
      <w:pPr>
        <w:rPr>
          <w:rFonts w:ascii="Arial" w:hAnsi="Arial" w:cs="Arial"/>
          <w:b/>
        </w:rPr>
      </w:pPr>
    </w:p>
    <w:p w14:paraId="03621B03" w14:textId="77777777" w:rsidR="005A2655" w:rsidRDefault="005A2655">
      <w:pPr>
        <w:rPr>
          <w:rFonts w:ascii="Arial" w:hAnsi="Arial" w:cs="Arial"/>
          <w:b/>
        </w:rPr>
      </w:pPr>
    </w:p>
    <w:p w14:paraId="65B2FBEF" w14:textId="77777777" w:rsidR="00B317BD" w:rsidRPr="00527276" w:rsidRDefault="00B317BD">
      <w:pPr>
        <w:rPr>
          <w:rFonts w:ascii="Arial" w:hAnsi="Arial" w:cs="Arial"/>
          <w:b/>
        </w:rPr>
      </w:pPr>
      <w:r w:rsidRPr="00527276">
        <w:rPr>
          <w:rFonts w:ascii="Arial" w:hAnsi="Arial" w:cs="Arial"/>
          <w:b/>
        </w:rPr>
        <w:t>Points additifs (</w:t>
      </w:r>
      <w:r w:rsidR="006A5F8C">
        <w:rPr>
          <w:rFonts w:ascii="Arial" w:hAnsi="Arial" w:cs="Arial"/>
          <w:b/>
        </w:rPr>
        <w:t>7 pts</w:t>
      </w:r>
      <w:r w:rsidRPr="00527276">
        <w:rPr>
          <w:rFonts w:ascii="Arial" w:hAnsi="Arial" w:cs="Arial"/>
          <w:b/>
        </w:rPr>
        <w:t xml:space="preserve"> au max</w:t>
      </w:r>
      <w:proofErr w:type="gramStart"/>
      <w:r w:rsidRPr="00527276">
        <w:rPr>
          <w:rFonts w:ascii="Arial" w:hAnsi="Arial" w:cs="Arial"/>
          <w:b/>
        </w:rPr>
        <w:t>):</w:t>
      </w:r>
      <w:proofErr w:type="gramEnd"/>
      <w:r w:rsidRPr="00527276">
        <w:rPr>
          <w:rFonts w:ascii="Arial" w:hAnsi="Arial" w:cs="Arial"/>
          <w:b/>
        </w:rPr>
        <w:t xml:space="preserve"> </w:t>
      </w:r>
    </w:p>
    <w:p w14:paraId="1E77E25B" w14:textId="77777777" w:rsidR="004F448B" w:rsidRPr="00D25523" w:rsidRDefault="00B317BD">
      <w:pPr>
        <w:rPr>
          <w:rFonts w:ascii="Arial" w:hAnsi="Arial" w:cs="Arial"/>
        </w:rPr>
      </w:pPr>
      <w:proofErr w:type="spellStart"/>
      <w:r w:rsidRPr="004F448B">
        <w:rPr>
          <w:rFonts w:ascii="Arial" w:hAnsi="Arial" w:cs="Arial"/>
          <w:u w:val="single"/>
        </w:rPr>
        <w:t>Etudiants</w:t>
      </w:r>
      <w:proofErr w:type="spellEnd"/>
      <w:r w:rsidRPr="004F448B">
        <w:rPr>
          <w:rFonts w:ascii="Arial" w:hAnsi="Arial" w:cs="Arial"/>
          <w:u w:val="single"/>
        </w:rPr>
        <w:t xml:space="preserve"> salariés</w:t>
      </w:r>
      <w:r w:rsidR="004F448B">
        <w:rPr>
          <w:rFonts w:ascii="Arial" w:hAnsi="Arial" w:cs="Arial"/>
        </w:rPr>
        <w:t> </w:t>
      </w:r>
      <w:r w:rsidR="004F448B" w:rsidRPr="00D25523">
        <w:rPr>
          <w:rFonts w:ascii="Arial" w:hAnsi="Arial" w:cs="Arial"/>
        </w:rPr>
        <w:t xml:space="preserve">: 1 point attribué mais uniquement sur présentation d’une attestation de l’employeur pour </w:t>
      </w:r>
      <w:proofErr w:type="spellStart"/>
      <w:r w:rsidR="004F448B" w:rsidRPr="00D25523">
        <w:rPr>
          <w:rFonts w:ascii="Arial" w:hAnsi="Arial" w:cs="Arial"/>
        </w:rPr>
        <w:t>un.e</w:t>
      </w:r>
      <w:proofErr w:type="spellEnd"/>
      <w:r w:rsidR="004F448B" w:rsidRPr="00D25523">
        <w:rPr>
          <w:rFonts w:ascii="Arial" w:hAnsi="Arial" w:cs="Arial"/>
        </w:rPr>
        <w:t xml:space="preserve">. </w:t>
      </w:r>
      <w:proofErr w:type="spellStart"/>
      <w:r w:rsidR="004F448B" w:rsidRPr="00D25523">
        <w:rPr>
          <w:rFonts w:ascii="Arial" w:hAnsi="Arial" w:cs="Arial"/>
        </w:rPr>
        <w:t>étudiant.e</w:t>
      </w:r>
      <w:proofErr w:type="spellEnd"/>
      <w:r w:rsidR="004F448B" w:rsidRPr="00D25523">
        <w:rPr>
          <w:rFonts w:ascii="Arial" w:hAnsi="Arial" w:cs="Arial"/>
        </w:rPr>
        <w:t xml:space="preserve">. en M1 et/ou M2 qui </w:t>
      </w:r>
      <w:r w:rsidR="002C0DD1" w:rsidRPr="00D25523">
        <w:rPr>
          <w:rFonts w:ascii="Arial" w:hAnsi="Arial" w:cs="Arial"/>
        </w:rPr>
        <w:t>a travaillé au minimum 150</w:t>
      </w:r>
      <w:r w:rsidR="00131EB5" w:rsidRPr="00D25523">
        <w:rPr>
          <w:rFonts w:ascii="Arial" w:hAnsi="Arial" w:cs="Arial"/>
        </w:rPr>
        <w:t xml:space="preserve"> heure</w:t>
      </w:r>
      <w:r w:rsidR="002C0DD1" w:rsidRPr="00D25523">
        <w:rPr>
          <w:rFonts w:ascii="Arial" w:hAnsi="Arial" w:cs="Arial"/>
        </w:rPr>
        <w:t xml:space="preserve">s durant l’année universitaire, </w:t>
      </w:r>
      <w:r w:rsidR="006E0EDF" w:rsidRPr="00D25523">
        <w:rPr>
          <w:rFonts w:ascii="Arial" w:hAnsi="Arial" w:cs="Arial"/>
        </w:rPr>
        <w:t xml:space="preserve">soit </w:t>
      </w:r>
      <w:r w:rsidR="002C0DD1" w:rsidRPr="00D25523">
        <w:rPr>
          <w:rFonts w:ascii="Arial" w:hAnsi="Arial" w:cs="Arial"/>
        </w:rPr>
        <w:t>de septembre à juin, hors période estivale</w:t>
      </w:r>
      <w:r w:rsidR="002C0DD1" w:rsidRPr="00D25523">
        <w:rPr>
          <w:rFonts w:ascii="Arial" w:hAnsi="Arial" w:cs="Arial"/>
          <w:color w:val="FF0000"/>
        </w:rPr>
        <w:t>.</w:t>
      </w:r>
    </w:p>
    <w:p w14:paraId="7833916D" w14:textId="77777777" w:rsidR="00166859" w:rsidRDefault="00166859">
      <w:pPr>
        <w:rPr>
          <w:rFonts w:ascii="Arial" w:hAnsi="Arial" w:cs="Arial"/>
          <w:u w:val="single"/>
        </w:rPr>
      </w:pPr>
    </w:p>
    <w:p w14:paraId="6D5EF0AA" w14:textId="77777777" w:rsidR="00112D15" w:rsidRPr="00D25523" w:rsidRDefault="00B317BD">
      <w:pPr>
        <w:rPr>
          <w:rFonts w:ascii="Arial" w:hAnsi="Arial" w:cs="Arial"/>
        </w:rPr>
      </w:pPr>
      <w:r w:rsidRPr="00D25523">
        <w:rPr>
          <w:rFonts w:ascii="Arial" w:hAnsi="Arial" w:cs="Arial"/>
          <w:u w:val="single"/>
        </w:rPr>
        <w:t>Mobilité thématique des stages</w:t>
      </w:r>
      <w:r w:rsidR="004F448B" w:rsidRPr="00D25523">
        <w:rPr>
          <w:rFonts w:ascii="Arial" w:hAnsi="Arial" w:cs="Arial"/>
        </w:rPr>
        <w:t xml:space="preserve"> : 1 point supplémentaire attribué si le stage de M2 est réalisé dans un autre laboratoire que </w:t>
      </w:r>
      <w:r w:rsidR="002B189B" w:rsidRPr="00D25523">
        <w:rPr>
          <w:rFonts w:ascii="Arial" w:hAnsi="Arial" w:cs="Arial"/>
        </w:rPr>
        <w:t xml:space="preserve">celui de </w:t>
      </w:r>
      <w:r w:rsidR="004F448B" w:rsidRPr="00D25523">
        <w:rPr>
          <w:rFonts w:ascii="Arial" w:hAnsi="Arial" w:cs="Arial"/>
        </w:rPr>
        <w:t>la thèse</w:t>
      </w:r>
      <w:r w:rsidR="00721F15" w:rsidRPr="00B216B4">
        <w:rPr>
          <w:rFonts w:ascii="Arial" w:hAnsi="Arial" w:cs="Arial"/>
        </w:rPr>
        <w:t>.</w:t>
      </w:r>
      <w:r w:rsidR="002C0DD1" w:rsidRPr="00B216B4">
        <w:rPr>
          <w:rFonts w:ascii="Arial" w:hAnsi="Arial" w:cs="Arial"/>
        </w:rPr>
        <w:t xml:space="preserve"> </w:t>
      </w:r>
      <w:r w:rsidR="00166859" w:rsidRPr="006162F7">
        <w:rPr>
          <w:rFonts w:ascii="Arial" w:hAnsi="Arial" w:cs="Arial"/>
        </w:rPr>
        <w:t>Si une pré-sélection est organisée en amont des auditions, ce point n’est pas comptabilisé, il l’est se</w:t>
      </w:r>
      <w:r w:rsidR="00B216B4" w:rsidRPr="006162F7">
        <w:rPr>
          <w:rFonts w:ascii="Arial" w:hAnsi="Arial" w:cs="Arial"/>
        </w:rPr>
        <w:t xml:space="preserve">ulement </w:t>
      </w:r>
      <w:r w:rsidR="00B216B4" w:rsidRPr="00B216B4">
        <w:rPr>
          <w:rFonts w:ascii="Arial" w:hAnsi="Arial" w:cs="Arial"/>
        </w:rPr>
        <w:t>au moment de l’oral du concours.</w:t>
      </w:r>
    </w:p>
    <w:p w14:paraId="6E43A384" w14:textId="77777777" w:rsidR="004F448B" w:rsidRPr="00D25523" w:rsidRDefault="004F448B">
      <w:pPr>
        <w:rPr>
          <w:rFonts w:ascii="Arial" w:hAnsi="Arial" w:cs="Arial"/>
        </w:rPr>
      </w:pPr>
    </w:p>
    <w:p w14:paraId="33E4DF3D" w14:textId="77777777" w:rsidR="00112D15" w:rsidRPr="00D25523" w:rsidRDefault="00F12BB1" w:rsidP="00787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gramStart"/>
      <w:r w:rsidRPr="00D25523">
        <w:rPr>
          <w:rFonts w:ascii="Arial" w:hAnsi="Arial" w:cs="Arial"/>
          <w:u w:val="single"/>
        </w:rPr>
        <w:t>S</w:t>
      </w:r>
      <w:r w:rsidR="007627E4" w:rsidRPr="00D25523">
        <w:rPr>
          <w:rFonts w:ascii="Arial" w:hAnsi="Arial" w:cs="Arial"/>
          <w:u w:val="single"/>
        </w:rPr>
        <w:t>tages</w:t>
      </w:r>
      <w:r w:rsidR="004F448B" w:rsidRPr="00D25523">
        <w:rPr>
          <w:rFonts w:ascii="Arial" w:hAnsi="Arial" w:cs="Arial"/>
        </w:rPr>
        <w:t>:</w:t>
      </w:r>
      <w:proofErr w:type="gramEnd"/>
      <w:r w:rsidR="004F448B" w:rsidRPr="00D25523">
        <w:rPr>
          <w:rFonts w:ascii="Arial" w:hAnsi="Arial" w:cs="Arial"/>
        </w:rPr>
        <w:t xml:space="preserve"> </w:t>
      </w:r>
    </w:p>
    <w:p w14:paraId="6E54EA5E" w14:textId="77777777" w:rsidR="009265F5" w:rsidRPr="00D25523" w:rsidRDefault="00F12BB1" w:rsidP="00787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25523">
        <w:rPr>
          <w:rFonts w:ascii="Arial" w:hAnsi="Arial" w:cs="Arial"/>
        </w:rPr>
        <w:t>Stages en L3 et M</w:t>
      </w:r>
      <w:proofErr w:type="gramStart"/>
      <w:r w:rsidRPr="00D25523">
        <w:rPr>
          <w:rFonts w:ascii="Arial" w:hAnsi="Arial" w:cs="Arial"/>
        </w:rPr>
        <w:t>1  d’une</w:t>
      </w:r>
      <w:proofErr w:type="gramEnd"/>
      <w:r w:rsidRPr="00D25523">
        <w:rPr>
          <w:rFonts w:ascii="Arial" w:hAnsi="Arial" w:cs="Arial"/>
        </w:rPr>
        <w:t xml:space="preserve"> durée </w:t>
      </w:r>
      <w:r w:rsidR="00112D15" w:rsidRPr="00D25523">
        <w:rPr>
          <w:rFonts w:ascii="Arial" w:hAnsi="Arial" w:cs="Arial"/>
        </w:rPr>
        <w:t>cumulée</w:t>
      </w:r>
      <w:r w:rsidRPr="00D25523">
        <w:rPr>
          <w:rFonts w:ascii="Arial" w:hAnsi="Arial" w:cs="Arial"/>
        </w:rPr>
        <w:t xml:space="preserve"> supérieure ou égale à 2 mois</w:t>
      </w:r>
      <w:r w:rsidR="00112D15" w:rsidRPr="00D25523">
        <w:rPr>
          <w:rFonts w:ascii="Arial" w:hAnsi="Arial" w:cs="Arial"/>
        </w:rPr>
        <w:t xml:space="preserve">; </w:t>
      </w:r>
    </w:p>
    <w:p w14:paraId="4AB015BA" w14:textId="77777777" w:rsidR="00B317BD" w:rsidRPr="00D25523" w:rsidRDefault="00112D15" w:rsidP="00787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25523">
        <w:rPr>
          <w:rFonts w:ascii="Arial" w:hAnsi="Arial" w:cs="Arial"/>
        </w:rPr>
        <w:t>1 point supplémentaire</w:t>
      </w:r>
      <w:r w:rsidR="00721F15" w:rsidRPr="00D25523">
        <w:rPr>
          <w:rFonts w:ascii="Arial" w:hAnsi="Arial" w:cs="Arial"/>
        </w:rPr>
        <w:t>.</w:t>
      </w:r>
    </w:p>
    <w:p w14:paraId="603E6AE4" w14:textId="77777777" w:rsidR="00F12BB1" w:rsidRPr="00D25523" w:rsidRDefault="00F12BB1" w:rsidP="00787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25523">
        <w:rPr>
          <w:rFonts w:ascii="Arial" w:hAnsi="Arial" w:cs="Arial"/>
        </w:rPr>
        <w:t>Stages en L3 et M</w:t>
      </w:r>
      <w:proofErr w:type="gramStart"/>
      <w:r w:rsidRPr="00D25523">
        <w:rPr>
          <w:rFonts w:ascii="Arial" w:hAnsi="Arial" w:cs="Arial"/>
        </w:rPr>
        <w:t>1  d’une</w:t>
      </w:r>
      <w:proofErr w:type="gramEnd"/>
      <w:r w:rsidRPr="00D25523">
        <w:rPr>
          <w:rFonts w:ascii="Arial" w:hAnsi="Arial" w:cs="Arial"/>
        </w:rPr>
        <w:t xml:space="preserve"> durée cumulée supérieure ou égale à 3 mois; </w:t>
      </w:r>
    </w:p>
    <w:p w14:paraId="5597A35D" w14:textId="77777777" w:rsidR="00112D15" w:rsidRPr="00D25523" w:rsidRDefault="00112D15" w:rsidP="0078736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</w:rPr>
      </w:pPr>
      <w:r w:rsidRPr="00D25523">
        <w:rPr>
          <w:rFonts w:ascii="Arial" w:hAnsi="Arial" w:cs="Arial"/>
        </w:rPr>
        <w:t>2 points supplémentaires</w:t>
      </w:r>
      <w:r w:rsidR="00721F15" w:rsidRPr="00D25523">
        <w:rPr>
          <w:rFonts w:ascii="Arial" w:hAnsi="Arial" w:cs="Arial"/>
        </w:rPr>
        <w:t>.</w:t>
      </w:r>
    </w:p>
    <w:p w14:paraId="35630E43" w14:textId="77777777" w:rsidR="004F448B" w:rsidRPr="00D25523" w:rsidRDefault="004F448B" w:rsidP="00787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426F443" w14:textId="77777777" w:rsidR="004F448B" w:rsidRPr="00D25523" w:rsidRDefault="00B317BD" w:rsidP="00787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25523">
        <w:rPr>
          <w:rFonts w:ascii="Arial" w:hAnsi="Arial" w:cs="Arial"/>
          <w:u w:val="single"/>
        </w:rPr>
        <w:t xml:space="preserve">Mobilité </w:t>
      </w:r>
      <w:r w:rsidR="004F448B" w:rsidRPr="00D25523">
        <w:rPr>
          <w:rFonts w:ascii="Arial" w:hAnsi="Arial" w:cs="Arial"/>
          <w:u w:val="single"/>
        </w:rPr>
        <w:t>sortante</w:t>
      </w:r>
      <w:r w:rsidR="004F448B" w:rsidRPr="00D25523">
        <w:rPr>
          <w:rFonts w:ascii="Arial" w:hAnsi="Arial" w:cs="Arial"/>
        </w:rPr>
        <w:t xml:space="preserve"> : un point supplémentaire attribué si </w:t>
      </w:r>
      <w:r w:rsidR="002C0DD1" w:rsidRPr="00D25523">
        <w:rPr>
          <w:rFonts w:ascii="Arial" w:hAnsi="Arial" w:cs="Arial"/>
        </w:rPr>
        <w:t xml:space="preserve">un semestre à l’étranger ou </w:t>
      </w:r>
      <w:r w:rsidR="004F448B" w:rsidRPr="00D25523">
        <w:rPr>
          <w:rFonts w:ascii="Arial" w:hAnsi="Arial" w:cs="Arial"/>
        </w:rPr>
        <w:t xml:space="preserve">un stage de recherche </w:t>
      </w:r>
      <w:r w:rsidR="009265F5" w:rsidRPr="00D25523">
        <w:rPr>
          <w:rFonts w:ascii="Arial" w:hAnsi="Arial" w:cs="Arial"/>
        </w:rPr>
        <w:t xml:space="preserve">est effectué </w:t>
      </w:r>
      <w:r w:rsidR="004F448B" w:rsidRPr="00D25523">
        <w:rPr>
          <w:rFonts w:ascii="Arial" w:hAnsi="Arial" w:cs="Arial"/>
        </w:rPr>
        <w:t>hors du pays du cursus univ</w:t>
      </w:r>
      <w:r w:rsidR="00112D15" w:rsidRPr="00D25523">
        <w:rPr>
          <w:rFonts w:ascii="Arial" w:hAnsi="Arial" w:cs="Arial"/>
        </w:rPr>
        <w:t xml:space="preserve">ersitaire, </w:t>
      </w:r>
      <w:r w:rsidR="009265F5" w:rsidRPr="00D25523">
        <w:rPr>
          <w:rFonts w:ascii="Arial" w:hAnsi="Arial" w:cs="Arial"/>
        </w:rPr>
        <w:t xml:space="preserve">sa durée </w:t>
      </w:r>
      <w:r w:rsidR="005A2655" w:rsidRPr="00D25523">
        <w:rPr>
          <w:rFonts w:ascii="Arial" w:hAnsi="Arial" w:cs="Arial"/>
        </w:rPr>
        <w:t>doit</w:t>
      </w:r>
      <w:r w:rsidR="003775B4" w:rsidRPr="00D25523">
        <w:rPr>
          <w:rFonts w:ascii="Arial" w:hAnsi="Arial" w:cs="Arial"/>
        </w:rPr>
        <w:t xml:space="preserve"> être d’</w:t>
      </w:r>
      <w:r w:rsidR="0054266C" w:rsidRPr="00D25523">
        <w:rPr>
          <w:rFonts w:ascii="Arial" w:hAnsi="Arial" w:cs="Arial"/>
        </w:rPr>
        <w:t>un</w:t>
      </w:r>
      <w:r w:rsidR="003775B4" w:rsidRPr="00D25523">
        <w:rPr>
          <w:rFonts w:ascii="Arial" w:hAnsi="Arial" w:cs="Arial"/>
        </w:rPr>
        <w:t xml:space="preserve"> </w:t>
      </w:r>
      <w:r w:rsidR="009265F5" w:rsidRPr="00D25523">
        <w:rPr>
          <w:rFonts w:ascii="Arial" w:hAnsi="Arial" w:cs="Arial"/>
        </w:rPr>
        <w:t>mois minimum</w:t>
      </w:r>
      <w:r w:rsidR="003775B4" w:rsidRPr="00D25523">
        <w:rPr>
          <w:rFonts w:ascii="Arial" w:hAnsi="Arial" w:cs="Arial"/>
        </w:rPr>
        <w:t xml:space="preserve">. </w:t>
      </w:r>
      <w:r w:rsidR="009265F5" w:rsidRPr="00D25523">
        <w:rPr>
          <w:rFonts w:ascii="Arial" w:hAnsi="Arial" w:cs="Arial"/>
        </w:rPr>
        <w:t>Il peut se dérouler</w:t>
      </w:r>
      <w:r w:rsidR="003775B4" w:rsidRPr="00D25523">
        <w:rPr>
          <w:rFonts w:ascii="Arial" w:hAnsi="Arial" w:cs="Arial"/>
        </w:rPr>
        <w:t xml:space="preserve"> </w:t>
      </w:r>
      <w:r w:rsidR="00F12BB1" w:rsidRPr="00D25523">
        <w:rPr>
          <w:rFonts w:ascii="Arial" w:hAnsi="Arial" w:cs="Arial"/>
        </w:rPr>
        <w:t>en</w:t>
      </w:r>
      <w:r w:rsidR="00112D15" w:rsidRPr="00D25523">
        <w:rPr>
          <w:rFonts w:ascii="Arial" w:hAnsi="Arial" w:cs="Arial"/>
        </w:rPr>
        <w:t xml:space="preserve"> L3</w:t>
      </w:r>
      <w:r w:rsidR="00BD0B0E" w:rsidRPr="00D25523">
        <w:rPr>
          <w:rFonts w:ascii="Arial" w:hAnsi="Arial" w:cs="Arial"/>
        </w:rPr>
        <w:t xml:space="preserve"> ou</w:t>
      </w:r>
      <w:r w:rsidR="003775B4" w:rsidRPr="00D25523">
        <w:rPr>
          <w:rFonts w:ascii="Arial" w:hAnsi="Arial" w:cs="Arial"/>
        </w:rPr>
        <w:t xml:space="preserve"> </w:t>
      </w:r>
      <w:r w:rsidR="00112D15" w:rsidRPr="00D25523">
        <w:rPr>
          <w:rFonts w:ascii="Arial" w:hAnsi="Arial" w:cs="Arial"/>
        </w:rPr>
        <w:t>M1.</w:t>
      </w:r>
    </w:p>
    <w:p w14:paraId="73808840" w14:textId="4757459C" w:rsidR="0078736E" w:rsidRPr="0078736E" w:rsidRDefault="0078736E" w:rsidP="00787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0" w:hanging="700"/>
        <w:rPr>
          <w:rFonts w:ascii="Arial" w:hAnsi="Arial" w:cs="Arial"/>
          <w:color w:val="FF0000"/>
        </w:rPr>
      </w:pPr>
      <w:r w:rsidRPr="0078736E">
        <w:rPr>
          <w:rFonts w:ascii="Arial" w:hAnsi="Arial" w:cs="Arial"/>
          <w:color w:val="FF0000"/>
        </w:rPr>
        <w:t xml:space="preserve"> </w:t>
      </w:r>
    </w:p>
    <w:p w14:paraId="24F80154" w14:textId="77777777" w:rsidR="0078736E" w:rsidRDefault="0078736E">
      <w:pPr>
        <w:rPr>
          <w:rFonts w:ascii="Arial" w:hAnsi="Arial" w:cs="Arial"/>
        </w:rPr>
      </w:pPr>
    </w:p>
    <w:p w14:paraId="5957B394" w14:textId="77777777" w:rsidR="0078736E" w:rsidRPr="00D25523" w:rsidRDefault="0078736E">
      <w:pPr>
        <w:rPr>
          <w:rFonts w:ascii="Arial" w:hAnsi="Arial" w:cs="Arial"/>
        </w:rPr>
      </w:pPr>
    </w:p>
    <w:p w14:paraId="14911A39" w14:textId="77777777" w:rsidR="00B317BD" w:rsidRDefault="004F448B">
      <w:pPr>
        <w:rPr>
          <w:rFonts w:ascii="Arial" w:hAnsi="Arial" w:cs="Arial"/>
        </w:rPr>
      </w:pPr>
      <w:r w:rsidRPr="00D25523">
        <w:rPr>
          <w:rFonts w:ascii="Arial" w:hAnsi="Arial" w:cs="Arial"/>
          <w:u w:val="single"/>
        </w:rPr>
        <w:t>M</w:t>
      </w:r>
      <w:r w:rsidR="00B317BD" w:rsidRPr="00D25523">
        <w:rPr>
          <w:rFonts w:ascii="Arial" w:hAnsi="Arial" w:cs="Arial"/>
          <w:u w:val="single"/>
        </w:rPr>
        <w:t>ajor de promotion</w:t>
      </w:r>
      <w:r w:rsidRPr="00D25523">
        <w:rPr>
          <w:rFonts w:ascii="Arial" w:hAnsi="Arial" w:cs="Arial"/>
        </w:rPr>
        <w:t xml:space="preserve"> : un point supplémentaire </w:t>
      </w:r>
      <w:r w:rsidR="002B189B" w:rsidRPr="00D25523">
        <w:rPr>
          <w:rFonts w:ascii="Arial" w:hAnsi="Arial" w:cs="Arial"/>
        </w:rPr>
        <w:t xml:space="preserve">quel que soit le nombre de </w:t>
      </w:r>
      <w:r w:rsidR="002C0DD1" w:rsidRPr="00D25523">
        <w:rPr>
          <w:rFonts w:ascii="Arial" w:hAnsi="Arial" w:cs="Arial"/>
        </w:rPr>
        <w:t>fois où le candidat a été major en L3 ou M1.</w:t>
      </w:r>
    </w:p>
    <w:p w14:paraId="1DA7ADF0" w14:textId="77777777" w:rsidR="004F448B" w:rsidRDefault="004F448B">
      <w:pPr>
        <w:rPr>
          <w:rFonts w:ascii="Arial" w:hAnsi="Arial" w:cs="Arial"/>
        </w:rPr>
      </w:pPr>
    </w:p>
    <w:p w14:paraId="44C890A0" w14:textId="77777777" w:rsidR="00B317BD" w:rsidRPr="00A3224C" w:rsidRDefault="00B317BD">
      <w:pPr>
        <w:rPr>
          <w:rFonts w:ascii="Arial" w:hAnsi="Arial" w:cs="Arial"/>
        </w:rPr>
      </w:pPr>
      <w:r w:rsidRPr="004F448B">
        <w:rPr>
          <w:rFonts w:ascii="Arial" w:hAnsi="Arial" w:cs="Arial"/>
          <w:u w:val="single"/>
        </w:rPr>
        <w:t>Autres au cas par cas</w:t>
      </w:r>
      <w:r>
        <w:rPr>
          <w:rFonts w:ascii="Arial" w:hAnsi="Arial" w:cs="Arial"/>
        </w:rPr>
        <w:t xml:space="preserve"> (ex : étudiants avec des dossiers très atypiques)</w:t>
      </w:r>
      <w:r w:rsidR="005B5AE3">
        <w:rPr>
          <w:rFonts w:ascii="Arial" w:hAnsi="Arial" w:cs="Arial"/>
        </w:rPr>
        <w:t xml:space="preserve"> un point supplémentaire possible</w:t>
      </w:r>
      <w:r w:rsidR="00166859">
        <w:rPr>
          <w:rFonts w:ascii="Arial" w:hAnsi="Arial" w:cs="Arial"/>
        </w:rPr>
        <w:t>.</w:t>
      </w:r>
    </w:p>
    <w:sectPr w:rsidR="00B317BD" w:rsidRPr="00A3224C" w:rsidSect="00D00F09">
      <w:pgSz w:w="11906" w:h="16838"/>
      <w:pgMar w:top="851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55D9"/>
    <w:multiLevelType w:val="hybridMultilevel"/>
    <w:tmpl w:val="FE4070EC"/>
    <w:lvl w:ilvl="0" w:tplc="918C2014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519666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24C"/>
    <w:rsid w:val="00015EB4"/>
    <w:rsid w:val="0005554A"/>
    <w:rsid w:val="00062A30"/>
    <w:rsid w:val="000A2820"/>
    <w:rsid w:val="000D5D96"/>
    <w:rsid w:val="0010592E"/>
    <w:rsid w:val="0010685A"/>
    <w:rsid w:val="00112D15"/>
    <w:rsid w:val="00131EB5"/>
    <w:rsid w:val="001570A2"/>
    <w:rsid w:val="00161CEB"/>
    <w:rsid w:val="00166859"/>
    <w:rsid w:val="00194D83"/>
    <w:rsid w:val="002072EA"/>
    <w:rsid w:val="00283583"/>
    <w:rsid w:val="00283F3F"/>
    <w:rsid w:val="00293F53"/>
    <w:rsid w:val="002B189B"/>
    <w:rsid w:val="002B4B10"/>
    <w:rsid w:val="002C08D5"/>
    <w:rsid w:val="002C0DD1"/>
    <w:rsid w:val="002E1C3A"/>
    <w:rsid w:val="00324BB8"/>
    <w:rsid w:val="00346BC2"/>
    <w:rsid w:val="00366A4A"/>
    <w:rsid w:val="003764ED"/>
    <w:rsid w:val="003775B4"/>
    <w:rsid w:val="003A664D"/>
    <w:rsid w:val="00440CB8"/>
    <w:rsid w:val="00466C0D"/>
    <w:rsid w:val="004F448B"/>
    <w:rsid w:val="0054266C"/>
    <w:rsid w:val="005A2655"/>
    <w:rsid w:val="005B5AE3"/>
    <w:rsid w:val="005C2864"/>
    <w:rsid w:val="005D3633"/>
    <w:rsid w:val="0060486C"/>
    <w:rsid w:val="006132D5"/>
    <w:rsid w:val="006162F7"/>
    <w:rsid w:val="006312CE"/>
    <w:rsid w:val="006A5F8C"/>
    <w:rsid w:val="006E0EDF"/>
    <w:rsid w:val="00721F15"/>
    <w:rsid w:val="007627E4"/>
    <w:rsid w:val="0078736E"/>
    <w:rsid w:val="007B1F2C"/>
    <w:rsid w:val="007B2EB9"/>
    <w:rsid w:val="00803240"/>
    <w:rsid w:val="008B001C"/>
    <w:rsid w:val="009265F5"/>
    <w:rsid w:val="00970394"/>
    <w:rsid w:val="00977B8B"/>
    <w:rsid w:val="009B08A5"/>
    <w:rsid w:val="009B537C"/>
    <w:rsid w:val="009C1AF8"/>
    <w:rsid w:val="00A12EB4"/>
    <w:rsid w:val="00A13C57"/>
    <w:rsid w:val="00A26C98"/>
    <w:rsid w:val="00A3224C"/>
    <w:rsid w:val="00A9234F"/>
    <w:rsid w:val="00A9592D"/>
    <w:rsid w:val="00A97043"/>
    <w:rsid w:val="00AB3905"/>
    <w:rsid w:val="00B1051F"/>
    <w:rsid w:val="00B216B4"/>
    <w:rsid w:val="00B317BD"/>
    <w:rsid w:val="00BD0B0E"/>
    <w:rsid w:val="00BE1160"/>
    <w:rsid w:val="00BE4AF5"/>
    <w:rsid w:val="00C36330"/>
    <w:rsid w:val="00CB4966"/>
    <w:rsid w:val="00CE7A6A"/>
    <w:rsid w:val="00D00F09"/>
    <w:rsid w:val="00D25523"/>
    <w:rsid w:val="00D967D2"/>
    <w:rsid w:val="00DB4759"/>
    <w:rsid w:val="00DE0B5C"/>
    <w:rsid w:val="00DE6CF3"/>
    <w:rsid w:val="00E75B6B"/>
    <w:rsid w:val="00EB533C"/>
    <w:rsid w:val="00F12BB1"/>
    <w:rsid w:val="00F41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F2BD66"/>
  <w15:docId w15:val="{868C2D9A-7D91-4627-9547-2343A262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72E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CB496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CB496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12D15"/>
    <w:pPr>
      <w:ind w:left="720"/>
      <w:contextualSpacing/>
    </w:pPr>
  </w:style>
  <w:style w:type="character" w:styleId="Marquedecommentaire">
    <w:name w:val="annotation reference"/>
    <w:basedOn w:val="Policepardfaut"/>
    <w:rsid w:val="009C1AF8"/>
    <w:rPr>
      <w:sz w:val="18"/>
      <w:szCs w:val="18"/>
    </w:rPr>
  </w:style>
  <w:style w:type="paragraph" w:styleId="Commentaire">
    <w:name w:val="annotation text"/>
    <w:basedOn w:val="Normal"/>
    <w:link w:val="CommentaireCar"/>
    <w:rsid w:val="009C1AF8"/>
  </w:style>
  <w:style w:type="character" w:customStyle="1" w:styleId="CommentaireCar">
    <w:name w:val="Commentaire Car"/>
    <w:basedOn w:val="Policepardfaut"/>
    <w:link w:val="Commentaire"/>
    <w:rsid w:val="009C1A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4F0D3-3A29-4CA8-868D-6C055B9F4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académique – Ecole Doctorale GC2ID</vt:lpstr>
    </vt:vector>
  </TitlesOfParts>
  <Company>Paris Descartes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académique – Ecole Doctorale GC2ID</dc:title>
  <dc:subject/>
  <dc:creator>cath</dc:creator>
  <cp:keywords/>
  <cp:lastModifiedBy>antonino nicoletti</cp:lastModifiedBy>
  <cp:revision>4</cp:revision>
  <cp:lastPrinted>2017-05-02T13:31:00Z</cp:lastPrinted>
  <dcterms:created xsi:type="dcterms:W3CDTF">2024-03-26T11:21:00Z</dcterms:created>
  <dcterms:modified xsi:type="dcterms:W3CDTF">2025-01-17T12:43:00Z</dcterms:modified>
</cp:coreProperties>
</file>